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май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«</w:t>
      </w:r>
      <w:r>
        <w:rPr>
          <w:b/>
          <w:bCs/>
          <w:color w:val="000000" w:themeColor="text1"/>
          <w:sz w:val="28"/>
          <w:szCs w:val="28"/>
        </w:rPr>
        <w:t xml:space="preserve">Космонавт» </w:t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2"/>
        <w:gridCol w:w="1674"/>
        <w:gridCol w:w="143"/>
        <w:gridCol w:w="2834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</w:t>
            </w:r>
            <w:r>
              <w:rPr>
                <w:color w:val="000000" w:themeColor="text1"/>
                <w:szCs w:val="24"/>
              </w:rPr>
              <w:t xml:space="preserve">п</w:t>
            </w:r>
            <w:r>
              <w:rPr>
                <w:color w:val="000000" w:themeColor="text1"/>
                <w:szCs w:val="24"/>
              </w:rPr>
              <w:t xml:space="preserve">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  <w:t xml:space="preserve">Открытие сезона фонтанов в городе Тосно, Праздник Весны и Труда</w:t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  <w:t xml:space="preserve">01.05.2026 г.</w:t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  <w:t xml:space="preserve">15:00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  <w:t xml:space="preserve">Г. Тосно,</w:t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  <w:t xml:space="preserve">Площадь у Тосненского ДК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  <w:t xml:space="preserve">Малимонова</w:t>
            </w:r>
            <w:r>
              <w:rPr>
                <w:b w:val="0"/>
                <w:bCs/>
                <w:color w:val="000000" w:themeColor="text1"/>
                <w:szCs w:val="24"/>
              </w:rPr>
              <w:t xml:space="preserve"> Е.В.</w:t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посвященное 81-ой годовщине Победы в Великой Отечественной Войне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с. Ушаки,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Братское захоронение Советских воинов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Тематический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кинопоказ, посвященное 81-ой годовщине Победы в Великой Отечественной Войне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«Тарасовский ДК»,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 Тарасово, д. 1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Праздничный концерт, посвященный 81-ой годовщине Победы в Великой Отечественной Войне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«Тарасовский ДК»,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 Тарасово, д. 1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Районный автопробег, посвященный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81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-ой годовщине Победы в Великой Отечественной Войне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Воину-освободителю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посвященное 81-ой годовщине Победы в Великой Отечественной Войне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Павшим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за Родину в годы Великой Отечественной войны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2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посвященное 81-ой годовщине Победы в Великой Отечественной Войне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 xml:space="preserve">08.05.2026</w:t>
            </w:r>
            <w:r>
              <w:rPr>
                <w:bCs/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b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 xml:space="preserve">12.00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Ушаки,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Мемориал Воинской славы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посвященное 81-ой годовщине Победы в Великой Отечественной Войне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 xml:space="preserve">08.05.2026</w:t>
            </w:r>
            <w:r>
              <w:rPr>
                <w:bCs/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b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 xml:space="preserve">12.00</w:t>
            </w:r>
            <w:r>
              <w:rPr>
                <w:bCs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 Андрианово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Усадьба Марьино,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Закладной камень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Праздничный концерт, посвященный 81-ой годовщине Победы в Великой Отечественной Войне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«Ушакинский ЦДНТ»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п. Ушаки, д.20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Торжественно мероприятие, посвященное 81-ой годовщине Великой Победы «ЭТОТ ДЕНЬ ПОБЕДЫ!»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Площадь администрации ТМР ЛО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возложение цветов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Воину-освободителю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 В.В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Праздничный концерт, посвященный 81-ой годовщине Великой Победы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центральная площадь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Праздничная программа 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«Мир глазами детей», посвященная 81-ой годовщине Великой Победы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на территории бывшего городка аттракционов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Вахта памяти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10.05.2026г.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Трубникоборское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СП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Чудской бор,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кладбище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КалининА.Е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Районный фестиваль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«ГТО в моей семье»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Спортивный зал,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бассейн «Лазурный»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Открытие сезона по футболу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16.05.2026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14:00</w:t>
            </w:r>
            <w:bookmarkStart w:id="0" w:name="_GoBack"/>
            <w:r/>
            <w:bookmarkEnd w:id="0"/>
            <w:r/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Стадион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мероприятия, посвященное Герою социалистического труда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Николаю Федоровичу Федорову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</w:t>
            </w:r>
            <w:r>
              <w:rPr>
                <w:color w:val="000000" w:themeColor="text1"/>
                <w:sz w:val="24"/>
                <w:szCs w:val="32"/>
              </w:rPr>
              <w:t xml:space="preserve">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Аллея героев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Последний звонок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«Ушакинский ЦДНТ»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п. Ушаки, д.20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Отчетный концерт творческих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ко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ллективов МАУ «СКК «Космонавт» п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одразделение Ушакинский ЦДНТ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29</w:t>
            </w:r>
            <w:r>
              <w:rPr>
                <w:color w:val="000000" w:themeColor="text1"/>
                <w:sz w:val="24"/>
                <w:szCs w:val="32"/>
              </w:rPr>
              <w:t xml:space="preserve">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Ушакинский ЦДНТ, Зрительный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Мастер-классы по ДПИ в 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День Святой Троицы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31.05.2026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/>
                <w:iCs/>
                <w:color w:val="000000" w:themeColor="text1"/>
                <w:sz w:val="24"/>
                <w:szCs w:val="32"/>
              </w:rPr>
            </w:pPr>
            <w:r>
              <w:rPr>
                <w:i/>
                <w:iCs/>
                <w:color w:val="000000" w:themeColor="text1"/>
                <w:sz w:val="24"/>
                <w:szCs w:val="32"/>
              </w:rPr>
              <w:t xml:space="preserve">Время уточняется</w:t>
            </w:r>
            <w:r>
              <w:rPr>
                <w:i/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i/>
                <w:iCs/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i/>
                <w:iCs/>
                <w:color w:val="000000" w:themeColor="text1"/>
                <w:sz w:val="24"/>
                <w:szCs w:val="32"/>
                <w:lang w:eastAsia="ar-SA"/>
              </w:rPr>
              <w:t xml:space="preserve">Место проведения уточняется</w:t>
            </w:r>
            <w:r>
              <w:rPr>
                <w:i/>
                <w:iCs/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 81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-ой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годовщине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Победы в ВОВ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– «Открытка ветеранам»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Открытие выставки, посвященной Дню Победы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Тематическая беседа, посвященная Дню Победы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«Сувенир Победы»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 81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-ой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го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вщине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Победы в ВОВ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– «Подарок ветеранам-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гвоздика из бисера»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памяти ко Дню Победы в ВОВ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Путешествие в военные годы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«Как это было?»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и просмотр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документального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фильма о войне.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«Весна»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Развлекательная программа «Весенний хоровод» (игры, викторина)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17:00, 19:00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Открытие итоговой выставки клуба «Радуга»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Итоговый праздник (сладкий стол, викторина, подвижные игры)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28.05.2026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 – класс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«Цветок для венка памяти»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</w:t>
            </w:r>
            <w:r>
              <w:rPr>
                <w:color w:val="000000" w:themeColor="text1"/>
                <w:sz w:val="24"/>
                <w:szCs w:val="32"/>
              </w:rPr>
              <w:t xml:space="preserve">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14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«Б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рошь Победы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</w:t>
            </w:r>
            <w:r>
              <w:rPr>
                <w:color w:val="000000" w:themeColor="text1"/>
                <w:sz w:val="24"/>
                <w:szCs w:val="32"/>
              </w:rPr>
              <w:t xml:space="preserve">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15:0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 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Нейрогимнастика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". Комплекс упражнений для тренировки мозга.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09:</w:t>
            </w:r>
            <w:r>
              <w:rPr>
                <w:color w:val="000000" w:themeColor="text1"/>
                <w:sz w:val="24"/>
                <w:szCs w:val="32"/>
              </w:rPr>
              <w:t xml:space="preserve">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«Импровизируй!»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14.05</w:t>
            </w:r>
            <w:r>
              <w:rPr>
                <w:color w:val="000000" w:themeColor="text1"/>
                <w:sz w:val="24"/>
                <w:szCs w:val="32"/>
              </w:rPr>
              <w:t xml:space="preserve">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Твой голос - твой инструмент. Развиваем диап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азон и выразительность голоса.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</w:t>
            </w:r>
            <w:r>
              <w:rPr>
                <w:color w:val="000000" w:themeColor="text1"/>
                <w:sz w:val="24"/>
                <w:szCs w:val="32"/>
              </w:rPr>
              <w:t xml:space="preserve">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абота на координацию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(координационная лестница)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Магия голоса. Раскрой свой уникальный тембр.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Гратография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«Жучок»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«Танцевальная аэробика»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браслет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</w:t>
            </w:r>
            <w:r>
              <w:rPr>
                <w:color w:val="000000" w:themeColor="text1"/>
                <w:sz w:val="24"/>
                <w:szCs w:val="32"/>
              </w:rPr>
              <w:t xml:space="preserve">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 "Эстафетный бег".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Георгиевская лента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</w:t>
            </w:r>
            <w:r>
              <w:rPr>
                <w:color w:val="000000" w:themeColor="text1"/>
                <w:sz w:val="24"/>
                <w:szCs w:val="32"/>
              </w:rPr>
              <w:t xml:space="preserve">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</w:t>
            </w:r>
            <w:r>
              <w:rPr>
                <w:color w:val="000000" w:themeColor="text1"/>
                <w:sz w:val="24"/>
                <w:szCs w:val="32"/>
              </w:rPr>
              <w:t xml:space="preserve">5:3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Турнир по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футзалу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, посвященный 81-ой годовщине Победы в Великой Отечественной войне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Д.Тарасово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Стадион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Развлекательная программа для людей серебряного возраста «Весне все возраста покорны!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Дискозал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Пушкина И.Ю.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анятие по теме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"В зоопарке"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18.05.2026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Тарасовский ДК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 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Ерш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"Дворовые игры".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г. </w:t>
            </w:r>
            <w:r>
              <w:rPr>
                <w:color w:val="000000" w:themeColor="text1"/>
                <w:sz w:val="24"/>
                <w:szCs w:val="32"/>
              </w:rPr>
              <w:t xml:space="preserve">15.30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«День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бисероплет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ения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</w:t>
            </w:r>
            <w:r>
              <w:rPr>
                <w:color w:val="000000" w:themeColor="text1"/>
                <w:sz w:val="24"/>
                <w:szCs w:val="32"/>
              </w:rPr>
              <w:t xml:space="preserve">.05.2026 г. 15.30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дары по воротам с различных позиций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</w:t>
            </w:r>
            <w:r>
              <w:rPr>
                <w:color w:val="000000" w:themeColor="text1"/>
                <w:sz w:val="24"/>
                <w:szCs w:val="32"/>
              </w:rPr>
              <w:t xml:space="preserve">.05.2026 г. 15.30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0CC0-EB68-4262-9B10-C6F15587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4</cp:revision>
  <dcterms:created xsi:type="dcterms:W3CDTF">2026-04-29T08:53:00Z</dcterms:created>
  <dcterms:modified xsi:type="dcterms:W3CDTF">2026-04-30T09:51:33Z</dcterms:modified>
</cp:coreProperties>
</file>